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51731C" w:rsidP="00891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Comparison of ELS Pull Out vs Dual Language</w:t>
      </w:r>
      <w:bookmarkStart w:id="0" w:name="_GoBack"/>
      <w:bookmarkEnd w:id="0"/>
    </w:p>
    <w:p w:rsidR="00840D6E" w:rsidRDefault="00840D6E"/>
    <w:p w:rsidR="00840D6E" w:rsidRDefault="00840D6E"/>
    <w:tbl>
      <w:tblPr>
        <w:tblStyle w:val="TableGrid"/>
        <w:tblW w:w="946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870"/>
        <w:gridCol w:w="4050"/>
      </w:tblGrid>
      <w:tr w:rsidR="0051731C" w:rsidTr="0051731C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51731C" w:rsidRDefault="0051731C"/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51731C" w:rsidRDefault="0051731C" w:rsidP="004967D1">
            <w:pPr>
              <w:jc w:val="center"/>
              <w:rPr>
                <w:b/>
              </w:rPr>
            </w:pPr>
          </w:p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ELS Pull Out Method</w:t>
            </w: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51731C" w:rsidRDefault="0051731C" w:rsidP="004967D1">
            <w:pPr>
              <w:jc w:val="center"/>
              <w:rPr>
                <w:b/>
              </w:rPr>
            </w:pPr>
          </w:p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Dual Language Model</w:t>
            </w:r>
          </w:p>
        </w:tc>
      </w:tr>
      <w:tr w:rsidR="0051731C" w:rsidTr="0051731C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Building Community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Qualified Teachers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Targeted Instruction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Small Group Instruction / Individual Focus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All Students Become Bilingual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Encourages Inter-Dependent Learning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Increased Appreciation of Cultural Diversity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Addresses Social Emotional Needs</w:t>
            </w:r>
          </w:p>
        </w:tc>
      </w:tr>
      <w:tr w:rsidR="0051731C" w:rsidTr="0051731C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Students Miss Class Time / Content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Students Feel Disenfranchised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Time Requirements / Tradeoffs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Social Emotional Costs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High Costs / Resource Requirements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Few Teachers Qualified to Teach Two-Way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Take Years for Language Proficiency </w:t>
            </w:r>
          </w:p>
          <w:p w:rsidR="0051731C" w:rsidRPr="00203D5C" w:rsidRDefault="0051731C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Home Support is Difficult</w:t>
            </w:r>
          </w:p>
          <w:p w:rsidR="0051731C" w:rsidRDefault="0051731C" w:rsidP="00203D5C"/>
        </w:tc>
      </w:tr>
      <w:tr w:rsidR="0051731C" w:rsidTr="0051731C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51731C" w:rsidRPr="004967D1" w:rsidRDefault="0051731C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 xml:space="preserve">Medium – Bilingual teachers, </w:t>
            </w:r>
            <w:r>
              <w:rPr>
                <w:sz w:val="18"/>
                <w:szCs w:val="18"/>
              </w:rPr>
              <w:t>materials, texts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1731C" w:rsidRPr="004967D1" w:rsidRDefault="0051731C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 – Bilingual or multiple teachers, bi-lingual texts and materials</w:t>
            </w:r>
          </w:p>
        </w:tc>
      </w:tr>
      <w:tr w:rsidR="0051731C" w:rsidTr="0051731C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1731C" w:rsidRPr="004967D1" w:rsidRDefault="0051731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51731C" w:rsidRPr="004967D1" w:rsidRDefault="0051731C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Medium</w:t>
            </w:r>
            <w:r>
              <w:rPr>
                <w:sz w:val="18"/>
                <w:szCs w:val="18"/>
              </w:rPr>
              <w:t xml:space="preserve"> – design of supplemental language training and coordination with teachers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1731C" w:rsidRPr="004967D1" w:rsidRDefault="0051731C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</w:t>
            </w:r>
            <w:r>
              <w:rPr>
                <w:sz w:val="18"/>
                <w:szCs w:val="18"/>
              </w:rPr>
              <w:t xml:space="preserve"> – Additional staff, materials and coordination between teachers, parents and students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331AEA"/>
    <w:rsid w:val="004967D1"/>
    <w:rsid w:val="0051731C"/>
    <w:rsid w:val="00571BBE"/>
    <w:rsid w:val="005E017D"/>
    <w:rsid w:val="007E0ECB"/>
    <w:rsid w:val="00840D6E"/>
    <w:rsid w:val="008914D5"/>
    <w:rsid w:val="00A65839"/>
    <w:rsid w:val="00C6617F"/>
    <w:rsid w:val="00D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548F0-738F-425B-9209-CD9C50A4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cp:lastPrinted>2021-07-23T21:40:00Z</cp:lastPrinted>
  <dcterms:created xsi:type="dcterms:W3CDTF">2021-07-23T21:40:00Z</dcterms:created>
  <dcterms:modified xsi:type="dcterms:W3CDTF">2021-07-23T21:43:00Z</dcterms:modified>
</cp:coreProperties>
</file>